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</w:rPr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>
          <w:rFonts w:ascii="Calibri" w:hAnsi="Calibri"/>
        </w:rPr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2020-02 [07]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Emergency Assembly Procedures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during Remote Operations of the College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ab/>
        <w:t>Whereas</w:t>
      </w:r>
      <w:r>
        <w:rPr>
          <w:rFonts w:ascii="Calibri" w:hAnsi="Calibri"/>
          <w:sz w:val="24"/>
          <w:szCs w:val="24"/>
        </w:rPr>
        <w:t xml:space="preserve">  the current state of emergency in response to COVID-19 epidemic restricts the ability of the Grant Campus Academic Assembly to continue its normal operations; and</w:t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ongoing operations of the College require, more than ever, faculty participation in shared College governance; therefore be it</w:t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for the duration of the declared New York State emergency, the Assembly suspends its regular rules of order; and be it further</w:t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Assembly empowers its Executive Committee to make emergency rules and procedures allowing Assembly operations by remote means; and be it further</w:t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Executive Committee shall be guided by spirit and – whenever possible – by the letter of the Assembly Constitution and By-laws when making the </w:t>
      </w:r>
      <w:bookmarkStart w:id="0" w:name="__DdeLink__2662_825759244"/>
      <w:r>
        <w:rPr>
          <w:rFonts w:ascii="Calibri" w:hAnsi="Calibri"/>
          <w:sz w:val="24"/>
          <w:szCs w:val="24"/>
        </w:rPr>
        <w:t>emergency rules and procedures</w:t>
      </w:r>
      <w:bookmarkEnd w:id="0"/>
      <w:r>
        <w:rPr>
          <w:rFonts w:ascii="Calibri" w:hAnsi="Calibri"/>
          <w:sz w:val="24"/>
          <w:szCs w:val="24"/>
        </w:rPr>
        <w:t xml:space="preserve"> for the Assembly operations; and be it further </w:t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bidi w:val="0"/>
        <w:spacing w:before="0" w:after="12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>, that the actions taken by the Assembly under these emergency rules and procedures shall be deemed as valid as its actions taken during normal sessions.</w:t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Passed [60-0-0] in an online vote open between May 8 and May 18, 2020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qFormat/>
    <w:pPr/>
    <w:rPr>
      <w:sz w:val="22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</TotalTime>
  <Application>LibreOffice/5.2.7.2$Linux_X86_64 LibreOffice_project/20m0$Build-2</Application>
  <Pages>1</Pages>
  <Words>194</Words>
  <Characters>1062</Characters>
  <CharactersWithSpaces>1254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2020-05-26T21:27:20Z</dcterms:modified>
  <cp:revision>40</cp:revision>
  <dc:subject/>
  <dc:title/>
</cp:coreProperties>
</file>